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70CE" w:rsidRPr="00D0190C" w:rsidRDefault="000C70CE" w:rsidP="00D0190C">
      <w:pPr>
        <w:adjustRightInd w:val="0"/>
        <w:snapToGrid w:val="0"/>
        <w:spacing w:line="480" w:lineRule="auto"/>
      </w:pPr>
      <w:bookmarkStart w:id="0" w:name="_GoBack"/>
      <w:r w:rsidRPr="00D0190C">
        <w:rPr>
          <w:b/>
          <w:bCs w:val="0"/>
        </w:rPr>
        <w:t>Pretreatment</w:t>
      </w:r>
      <w:r w:rsidRPr="00D0190C">
        <w:t xml:space="preserve">: 50 mg of samples were applied to extraction </w:t>
      </w:r>
      <w:proofErr w:type="gramStart"/>
      <w:r w:rsidRPr="00D0190C">
        <w:t>procedure, and</w:t>
      </w:r>
      <w:proofErr w:type="gramEnd"/>
      <w:r w:rsidRPr="00D0190C">
        <w:t xml:space="preserve"> extracted with 800 </w:t>
      </w:r>
      <w:proofErr w:type="spellStart"/>
      <w:r w:rsidRPr="00D0190C">
        <w:t>μL</w:t>
      </w:r>
      <w:proofErr w:type="spellEnd"/>
      <w:r w:rsidRPr="00D0190C">
        <w:t xml:space="preserve"> of methanol. 10 </w:t>
      </w:r>
      <w:proofErr w:type="spellStart"/>
      <w:r w:rsidRPr="00D0190C">
        <w:t>μL</w:t>
      </w:r>
      <w:proofErr w:type="spellEnd"/>
      <w:r w:rsidRPr="00D0190C">
        <w:t xml:space="preserve"> of internal </w:t>
      </w:r>
      <w:proofErr w:type="gramStart"/>
      <w:r w:rsidRPr="00D0190C">
        <w:t>standard(</w:t>
      </w:r>
      <w:proofErr w:type="gramEnd"/>
      <w:r w:rsidRPr="00D0190C">
        <w:t>2.8 mg/mL, DL-o-</w:t>
      </w:r>
      <w:proofErr w:type="spellStart"/>
      <w:r w:rsidRPr="00D0190C">
        <w:t>Chlorophenylalanine</w:t>
      </w:r>
      <w:proofErr w:type="spellEnd"/>
      <w:r w:rsidRPr="00D0190C">
        <w:t xml:space="preserve">) was then added. And all samples were grinded to fine powder using Grinding Mill at 65 HZ for 90 s. The samples after grinding were vortexed for 30 </w:t>
      </w:r>
      <w:proofErr w:type="gramStart"/>
      <w:r w:rsidRPr="00D0190C">
        <w:t>s, and</w:t>
      </w:r>
      <w:proofErr w:type="gramEnd"/>
      <w:r w:rsidRPr="00D0190C">
        <w:t xml:space="preserve"> centrifuged at 12000 rpm and 4 °C for 15 min. 200 </w:t>
      </w:r>
      <w:proofErr w:type="spellStart"/>
      <w:r w:rsidRPr="00D0190C">
        <w:t>μL</w:t>
      </w:r>
      <w:proofErr w:type="spellEnd"/>
      <w:r w:rsidRPr="00D0190C">
        <w:t xml:space="preserve"> of supernatant was transferred to vial for concentration by centrifuging. </w:t>
      </w:r>
    </w:p>
    <w:p w:rsidR="000C70CE" w:rsidRPr="00D0190C" w:rsidRDefault="000C70CE" w:rsidP="00D0190C">
      <w:pPr>
        <w:adjustRightInd w:val="0"/>
        <w:snapToGrid w:val="0"/>
        <w:spacing w:line="480" w:lineRule="auto"/>
      </w:pPr>
      <w:r w:rsidRPr="00D0190C">
        <w:rPr>
          <w:b/>
          <w:bCs w:val="0"/>
        </w:rPr>
        <w:t>Derivatization</w:t>
      </w:r>
      <w:r w:rsidRPr="00D0190C">
        <w:t xml:space="preserve">: The samples were then derivatized by shaking them with 30 </w:t>
      </w:r>
      <w:proofErr w:type="spellStart"/>
      <w:r w:rsidRPr="00D0190C">
        <w:t>μL</w:t>
      </w:r>
      <w:proofErr w:type="spellEnd"/>
      <w:r w:rsidRPr="00D0190C">
        <w:t xml:space="preserve"> of </w:t>
      </w:r>
      <w:proofErr w:type="spellStart"/>
      <w:r w:rsidRPr="00D0190C">
        <w:t>methoxyamine</w:t>
      </w:r>
      <w:proofErr w:type="spellEnd"/>
      <w:r w:rsidRPr="00D0190C">
        <w:t xml:space="preserve"> hydrochloride (20 mg/mL) in pyridine for 90 min at 37 °C and then incubating them for 16 h at room temperature. The samples were then </w:t>
      </w:r>
      <w:proofErr w:type="spellStart"/>
      <w:r w:rsidRPr="00D0190C">
        <w:t>trimethylsilylated</w:t>
      </w:r>
      <w:proofErr w:type="spellEnd"/>
      <w:r w:rsidRPr="00D0190C">
        <w:t xml:space="preserve"> by adding 30 </w:t>
      </w:r>
      <w:proofErr w:type="spellStart"/>
      <w:r w:rsidRPr="00D0190C">
        <w:t>μL</w:t>
      </w:r>
      <w:proofErr w:type="spellEnd"/>
      <w:r w:rsidRPr="00D0190C">
        <w:t xml:space="preserve"> of BSTFA and incubating them for 60 min at 70 °C, and then prepared for GC-MS analysis. </w:t>
      </w:r>
    </w:p>
    <w:p w:rsidR="00421FA0" w:rsidRPr="00D0190C" w:rsidRDefault="000C70CE" w:rsidP="00D0190C">
      <w:pPr>
        <w:adjustRightInd w:val="0"/>
        <w:snapToGrid w:val="0"/>
        <w:spacing w:line="480" w:lineRule="auto"/>
        <w:rPr>
          <w:rFonts w:eastAsia="MS Mincho"/>
        </w:rPr>
      </w:pPr>
      <w:r w:rsidRPr="00D0190C">
        <w:rPr>
          <w:b/>
          <w:bCs w:val="0"/>
        </w:rPr>
        <w:t>Analysis platform</w:t>
      </w:r>
      <w:r w:rsidRPr="00D0190C">
        <w:t>: Agilent6890A/ 5973C GC-MS.</w:t>
      </w:r>
    </w:p>
    <w:p w:rsidR="000C70CE" w:rsidRPr="00D0190C" w:rsidRDefault="000C70CE" w:rsidP="00D0190C">
      <w:pPr>
        <w:adjustRightInd w:val="0"/>
        <w:snapToGrid w:val="0"/>
        <w:spacing w:line="480" w:lineRule="auto"/>
      </w:pPr>
      <w:r w:rsidRPr="00D0190C">
        <w:rPr>
          <w:b/>
          <w:bCs w:val="0"/>
        </w:rPr>
        <w:t>Column</w:t>
      </w:r>
      <w:r w:rsidRPr="00D0190C">
        <w:t>: Agilent J&amp;W Scientific, DB-5ms</w:t>
      </w:r>
      <w:r w:rsidR="00D0190C">
        <w:t xml:space="preserve"> </w:t>
      </w:r>
      <w:r w:rsidRPr="00D0190C">
        <w:rPr>
          <w:rFonts w:eastAsia="宋体"/>
        </w:rPr>
        <w:t>(30 m × 0.25mm × 0.25μm).</w:t>
      </w:r>
    </w:p>
    <w:p w:rsidR="000C70CE" w:rsidRPr="00D0190C" w:rsidRDefault="000C70CE" w:rsidP="00D0190C">
      <w:pPr>
        <w:adjustRightInd w:val="0"/>
        <w:snapToGrid w:val="0"/>
        <w:spacing w:line="480" w:lineRule="auto"/>
        <w:rPr>
          <w:rFonts w:eastAsia="宋体"/>
        </w:rPr>
      </w:pPr>
      <w:r w:rsidRPr="00D0190C">
        <w:rPr>
          <w:rFonts w:eastAsia="宋体"/>
          <w:b/>
          <w:bCs w:val="0"/>
        </w:rPr>
        <w:t>Parameters</w:t>
      </w:r>
      <w:r w:rsidRPr="00D0190C">
        <w:rPr>
          <w:rFonts w:eastAsia="宋体"/>
        </w:rPr>
        <w:t xml:space="preserve">: Injector temperature: 280 °C; Ion source temperature: 230 °C; Quadrupole rod temperature: 150 °C; Helium (high purity) &gt;99.999%; Injection Mode: </w:t>
      </w:r>
      <w:proofErr w:type="spellStart"/>
      <w:r w:rsidRPr="00D0190C">
        <w:rPr>
          <w:rFonts w:eastAsia="宋体"/>
        </w:rPr>
        <w:t>Splitless</w:t>
      </w:r>
      <w:proofErr w:type="spellEnd"/>
      <w:r w:rsidRPr="00D0190C">
        <w:rPr>
          <w:rFonts w:eastAsia="宋体"/>
        </w:rPr>
        <w:t xml:space="preserve">; Injection volume: 1.0 </w:t>
      </w:r>
      <w:proofErr w:type="spellStart"/>
      <w:r w:rsidRPr="00D0190C">
        <w:rPr>
          <w:rFonts w:eastAsia="宋体"/>
        </w:rPr>
        <w:t>μL</w:t>
      </w:r>
      <w:proofErr w:type="spellEnd"/>
      <w:r w:rsidRPr="00D0190C">
        <w:rPr>
          <w:rFonts w:eastAsia="宋体"/>
        </w:rPr>
        <w:t>.</w:t>
      </w:r>
    </w:p>
    <w:bookmarkEnd w:id="0"/>
    <w:p w:rsidR="000C70CE" w:rsidRPr="00D0190C" w:rsidRDefault="000C70CE" w:rsidP="00D0190C">
      <w:pPr>
        <w:adjustRightInd w:val="0"/>
        <w:snapToGrid w:val="0"/>
        <w:spacing w:line="480" w:lineRule="auto"/>
        <w:rPr>
          <w:rFonts w:eastAsia="宋体"/>
        </w:rPr>
      </w:pPr>
      <w:r w:rsidRPr="00D0190C">
        <w:rPr>
          <w:rFonts w:eastAsia="宋体"/>
          <w:b/>
          <w:bCs w:val="0"/>
        </w:rPr>
        <w:t>Temperature raising procedure</w:t>
      </w:r>
      <w:r w:rsidRPr="00D0190C">
        <w:rPr>
          <w:rFonts w:eastAsia="宋体"/>
        </w:rPr>
        <w:t>: The column temperature was held at 70 °C for 2 min,</w:t>
      </w:r>
      <w:r w:rsidR="00D0190C">
        <w:rPr>
          <w:rFonts w:eastAsia="宋体"/>
        </w:rPr>
        <w:t xml:space="preserve"> </w:t>
      </w:r>
      <w:r w:rsidRPr="00D0190C">
        <w:rPr>
          <w:rFonts w:eastAsia="宋体"/>
        </w:rPr>
        <w:t>increased by 10 °C min</w:t>
      </w:r>
      <w:r w:rsidR="00D0190C">
        <w:rPr>
          <w:rFonts w:eastAsia="宋体"/>
          <w:vertAlign w:val="superscript"/>
        </w:rPr>
        <w:t>-1</w:t>
      </w:r>
      <w:r w:rsidRPr="00D0190C">
        <w:rPr>
          <w:rFonts w:eastAsia="宋体"/>
          <w:position w:val="10"/>
        </w:rPr>
        <w:t xml:space="preserve"> </w:t>
      </w:r>
      <w:r w:rsidRPr="00D0190C">
        <w:rPr>
          <w:rFonts w:eastAsia="宋体"/>
        </w:rPr>
        <w:t>to 200 °C, then increased by 5 °C min</w:t>
      </w:r>
      <w:r w:rsidR="00D0190C">
        <w:rPr>
          <w:rFonts w:eastAsia="宋体"/>
          <w:vertAlign w:val="superscript"/>
        </w:rPr>
        <w:t>-1</w:t>
      </w:r>
      <w:r w:rsidRPr="00D0190C">
        <w:rPr>
          <w:rFonts w:eastAsia="宋体"/>
          <w:position w:val="10"/>
        </w:rPr>
        <w:t xml:space="preserve"> </w:t>
      </w:r>
      <w:r w:rsidRPr="00D0190C">
        <w:rPr>
          <w:rFonts w:eastAsia="宋体"/>
        </w:rPr>
        <w:t>to 280 °C and held there for 6 min. The column effluent was full scanned in the mass range 50-550 m/z.</w:t>
      </w:r>
    </w:p>
    <w:p w:rsidR="000C70CE" w:rsidRDefault="000C70CE" w:rsidP="00D0190C">
      <w:pPr>
        <w:snapToGrid w:val="0"/>
        <w:spacing w:line="480" w:lineRule="auto"/>
      </w:pPr>
      <w:r w:rsidRPr="0076740C">
        <w:t>The data was performed feature extraction and preprocessed with XCMS in R software, and then normalized and edited into two-dimensional data matrix by excel 2010 software, including Retention time</w:t>
      </w:r>
      <w:r w:rsidR="00D0190C">
        <w:t xml:space="preserve"> </w:t>
      </w:r>
      <w:r w:rsidRPr="0076740C">
        <w:t xml:space="preserve">(RT), Mass-to-charge ratio (MZ), Observations (samples) and peak intensity. </w:t>
      </w:r>
    </w:p>
    <w:p w:rsidR="001E72C9" w:rsidRDefault="001E72C9"/>
    <w:sectPr w:rsidR="001E72C9" w:rsidSect="00A864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0CE"/>
    <w:rsid w:val="000339D0"/>
    <w:rsid w:val="00063A7E"/>
    <w:rsid w:val="00063FBC"/>
    <w:rsid w:val="0008152F"/>
    <w:rsid w:val="000862D1"/>
    <w:rsid w:val="000C70CE"/>
    <w:rsid w:val="0010012A"/>
    <w:rsid w:val="00127A0C"/>
    <w:rsid w:val="00155FA7"/>
    <w:rsid w:val="001923DC"/>
    <w:rsid w:val="001D2129"/>
    <w:rsid w:val="001E72C9"/>
    <w:rsid w:val="001F5F43"/>
    <w:rsid w:val="00247649"/>
    <w:rsid w:val="002B69CE"/>
    <w:rsid w:val="003C07E7"/>
    <w:rsid w:val="00421FA0"/>
    <w:rsid w:val="00430479"/>
    <w:rsid w:val="0043406A"/>
    <w:rsid w:val="004B554F"/>
    <w:rsid w:val="005B75CA"/>
    <w:rsid w:val="005C230A"/>
    <w:rsid w:val="005C55F4"/>
    <w:rsid w:val="006562AC"/>
    <w:rsid w:val="006D0DAC"/>
    <w:rsid w:val="00701805"/>
    <w:rsid w:val="007A31B4"/>
    <w:rsid w:val="007E6A27"/>
    <w:rsid w:val="008037D8"/>
    <w:rsid w:val="008620EC"/>
    <w:rsid w:val="0086463C"/>
    <w:rsid w:val="00937FFD"/>
    <w:rsid w:val="00941B88"/>
    <w:rsid w:val="00965E9F"/>
    <w:rsid w:val="009B349E"/>
    <w:rsid w:val="00A30CC5"/>
    <w:rsid w:val="00A44BE3"/>
    <w:rsid w:val="00A52879"/>
    <w:rsid w:val="00A864EA"/>
    <w:rsid w:val="00A9093A"/>
    <w:rsid w:val="00B24134"/>
    <w:rsid w:val="00B80BA9"/>
    <w:rsid w:val="00C276F8"/>
    <w:rsid w:val="00C54858"/>
    <w:rsid w:val="00C60A13"/>
    <w:rsid w:val="00C93418"/>
    <w:rsid w:val="00D0190C"/>
    <w:rsid w:val="00D748DF"/>
    <w:rsid w:val="00DD4462"/>
    <w:rsid w:val="00DD630E"/>
    <w:rsid w:val="00E315AE"/>
    <w:rsid w:val="00EA215C"/>
    <w:rsid w:val="00EA5A10"/>
    <w:rsid w:val="00EC2F91"/>
    <w:rsid w:val="00F14A12"/>
    <w:rsid w:val="00F56970"/>
    <w:rsid w:val="00F861C4"/>
    <w:rsid w:val="00FA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E471C9"/>
  <w15:chartTrackingRefBased/>
  <w15:docId w15:val="{21569FE2-EC5D-374C-8952-7430139D9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Link" w:semiHidden="1" w:unhideWhenUsed="1"/>
  </w:latentStyles>
  <w:style w:type="paragraph" w:default="1" w:styleId="a">
    <w:name w:val="Normal"/>
    <w:qFormat/>
    <w:rsid w:val="000C70CE"/>
    <w:pPr>
      <w:widowControl w:val="0"/>
      <w:jc w:val="both"/>
    </w:pPr>
    <w:rPr>
      <w:rFonts w:ascii="Times New Roman" w:eastAsia="Times New Roman" w:hAnsi="Times New Roman" w:cs="Lucida Bright"/>
      <w:bCs/>
      <w:color w:val="262626"/>
      <w:kern w:val="0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2019-06-20T14:12:00Z</dcterms:created>
  <dcterms:modified xsi:type="dcterms:W3CDTF">2019-07-11T08:24:00Z</dcterms:modified>
</cp:coreProperties>
</file>